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C325833" w14:textId="77777777" w:rsidR="00786D25" w:rsidRDefault="008702DB" w:rsidP="00540191">
      <w:pPr>
        <w:jc w:val="center"/>
        <w:rPr>
          <w:rFonts w:ascii="Georgia" w:hAnsi="Georgia" w:cs="Arial"/>
          <w:sz w:val="20"/>
          <w:szCs w:val="20"/>
        </w:rPr>
      </w:pPr>
      <w:r w:rsidRPr="00540191">
        <w:rPr>
          <w:rFonts w:ascii="Georgia" w:hAnsi="Georgia" w:cs="Arial"/>
          <w:sz w:val="20"/>
          <w:szCs w:val="20"/>
        </w:rPr>
        <w:t xml:space="preserve">OGÓLNOPOLSKA KONFERENCJA NAUKOWA </w:t>
      </w:r>
      <w:r w:rsidR="00540191">
        <w:rPr>
          <w:rFonts w:ascii="Georgia" w:hAnsi="Georgia" w:cs="Arial"/>
          <w:sz w:val="20"/>
          <w:szCs w:val="20"/>
        </w:rPr>
        <w:t xml:space="preserve"> </w:t>
      </w:r>
      <w:r w:rsidRPr="00540191">
        <w:rPr>
          <w:rFonts w:ascii="Georgia" w:hAnsi="Georgia" w:cs="Arial"/>
          <w:i/>
          <w:iCs/>
          <w:sz w:val="20"/>
          <w:szCs w:val="20"/>
        </w:rPr>
        <w:t>KOMIZM HISTORYCZNY I WSPÓŁCZESNY</w:t>
      </w:r>
      <w:r w:rsidR="000232C7">
        <w:rPr>
          <w:rFonts w:ascii="Georgia" w:hAnsi="Georgia" w:cs="Arial"/>
          <w:i/>
          <w:iCs/>
          <w:sz w:val="20"/>
          <w:szCs w:val="20"/>
        </w:rPr>
        <w:t xml:space="preserve">             </w:t>
      </w:r>
      <w:r w:rsidRPr="00540191">
        <w:rPr>
          <w:rFonts w:ascii="Georgia" w:hAnsi="Georgia" w:cs="Arial"/>
          <w:sz w:val="20"/>
          <w:szCs w:val="20"/>
        </w:rPr>
        <w:t>28 października 2022 roku (online)</w:t>
      </w:r>
    </w:p>
    <w:p w14:paraId="0E4DDDCC" w14:textId="268BF1EF" w:rsidR="00132987" w:rsidRPr="00540191" w:rsidRDefault="00A90F5D" w:rsidP="00540191">
      <w:pPr>
        <w:jc w:val="center"/>
        <w:rPr>
          <w:rFonts w:ascii="Georgia" w:hAnsi="Georgia" w:cs="Arial"/>
          <w:i/>
          <w:iCs/>
          <w:sz w:val="20"/>
          <w:szCs w:val="20"/>
        </w:rPr>
      </w:pPr>
      <w:hyperlink r:id="rId5" w:tooltip="https://uksw.webex.com/uksw/onstage/g.php?MTID=efb70b106134932eb87a8d72188cacf96" w:history="1">
        <w:r>
          <w:rPr>
            <w:rStyle w:val="Hipercze"/>
            <w:rFonts w:ascii="Verdana" w:hAnsi="Verdana"/>
            <w:color w:val="000000"/>
            <w:sz w:val="19"/>
            <w:szCs w:val="19"/>
            <w:shd w:val="clear" w:color="auto" w:fill="EFF3F6"/>
          </w:rPr>
          <w:t>https://uksw.webex.com/uksw/onstage/g.php?MTID=efb70b106134932eb87a8d72188cacf96</w:t>
        </w:r>
      </w:hyperlink>
      <w:r w:rsidR="00132987" w:rsidRPr="00540191">
        <w:rPr>
          <w:rFonts w:ascii="Georgia" w:hAnsi="Georgia" w:cs="Arial"/>
          <w:sz w:val="20"/>
          <w:szCs w:val="20"/>
        </w:rPr>
        <w:tab/>
      </w:r>
    </w:p>
    <w:p w14:paraId="4151485D" w14:textId="65411EF7" w:rsidR="008702DB" w:rsidRPr="00540191" w:rsidRDefault="008702DB" w:rsidP="00132987">
      <w:pPr>
        <w:tabs>
          <w:tab w:val="left" w:pos="384"/>
          <w:tab w:val="center" w:pos="4536"/>
        </w:tabs>
        <w:jc w:val="center"/>
        <w:rPr>
          <w:rFonts w:ascii="Georgia" w:hAnsi="Georgia" w:cs="Arial"/>
          <w:b/>
          <w:bCs/>
          <w:sz w:val="20"/>
          <w:szCs w:val="20"/>
        </w:rPr>
      </w:pPr>
      <w:r w:rsidRPr="00540191">
        <w:rPr>
          <w:rFonts w:ascii="Georgia" w:hAnsi="Georgia" w:cs="Arial"/>
          <w:b/>
          <w:bCs/>
          <w:sz w:val="20"/>
          <w:szCs w:val="20"/>
        </w:rPr>
        <w:t>PROGRAM KONFERENCJI</w:t>
      </w:r>
    </w:p>
    <w:p w14:paraId="41ED4704" w14:textId="77777777" w:rsidR="00540191" w:rsidRDefault="00540191" w:rsidP="008702DB">
      <w:pPr>
        <w:spacing w:before="240"/>
        <w:rPr>
          <w:rFonts w:ascii="Georgia" w:hAnsi="Georgia"/>
          <w:sz w:val="14"/>
          <w:szCs w:val="14"/>
        </w:rPr>
        <w:sectPr w:rsidR="00540191" w:rsidSect="00540191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69230B" w:themeColor="accent1" w:themeShade="80" w:shadow="1"/>
            <w:left w:val="single" w:sz="12" w:space="24" w:color="69230B" w:themeColor="accent1" w:themeShade="80" w:shadow="1"/>
            <w:bottom w:val="single" w:sz="12" w:space="24" w:color="69230B" w:themeColor="accent1" w:themeShade="80" w:shadow="1"/>
            <w:right w:val="single" w:sz="12" w:space="24" w:color="69230B" w:themeColor="accent1" w:themeShade="80" w:shadow="1"/>
          </w:pgBorders>
          <w:cols w:space="708"/>
          <w:docGrid w:linePitch="360"/>
        </w:sect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372"/>
      </w:tblGrid>
      <w:tr w:rsidR="004461B1" w:rsidRPr="004A73EF" w14:paraId="18067FB7" w14:textId="77777777" w:rsidTr="00566D8E">
        <w:tc>
          <w:tcPr>
            <w:tcW w:w="960" w:type="pct"/>
          </w:tcPr>
          <w:p w14:paraId="56D01DD6" w14:textId="63E3837A" w:rsidR="008702DB" w:rsidRPr="004A73EF" w:rsidRDefault="002C7953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8</w:t>
            </w:r>
            <w:r w:rsidR="008702DB" w:rsidRPr="004A73EF">
              <w:rPr>
                <w:rFonts w:ascii="Georgia" w:hAnsi="Georgia"/>
                <w:sz w:val="14"/>
                <w:szCs w:val="14"/>
              </w:rPr>
              <w:t>:</w:t>
            </w:r>
            <w:r w:rsidRPr="004A73EF">
              <w:rPr>
                <w:rFonts w:ascii="Georgia" w:hAnsi="Georgia"/>
                <w:sz w:val="14"/>
                <w:szCs w:val="14"/>
              </w:rPr>
              <w:t>45</w:t>
            </w:r>
            <w:r w:rsidR="008702DB" w:rsidRPr="004A73EF">
              <w:rPr>
                <w:rFonts w:ascii="Georgia" w:hAnsi="Georgia"/>
                <w:sz w:val="14"/>
                <w:szCs w:val="14"/>
              </w:rPr>
              <w:t>-9:</w:t>
            </w:r>
            <w:r w:rsidRPr="004A73EF">
              <w:rPr>
                <w:rFonts w:ascii="Georgia" w:hAnsi="Georgia"/>
                <w:sz w:val="14"/>
                <w:szCs w:val="14"/>
              </w:rPr>
              <w:t>00</w:t>
            </w:r>
          </w:p>
        </w:tc>
        <w:tc>
          <w:tcPr>
            <w:tcW w:w="4040" w:type="pct"/>
          </w:tcPr>
          <w:p w14:paraId="09157A6E" w14:textId="77777777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Rejestracja uczestników</w:t>
            </w:r>
          </w:p>
        </w:tc>
      </w:tr>
      <w:tr w:rsidR="004461B1" w:rsidRPr="004A73EF" w14:paraId="06E20E21" w14:textId="77777777" w:rsidTr="00566D8E">
        <w:tc>
          <w:tcPr>
            <w:tcW w:w="960" w:type="pct"/>
          </w:tcPr>
          <w:p w14:paraId="4C5E5A55" w14:textId="36159F14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9:</w:t>
            </w:r>
            <w:r w:rsidR="002C7953" w:rsidRPr="004A73EF">
              <w:rPr>
                <w:rFonts w:ascii="Georgia" w:hAnsi="Georgia"/>
                <w:sz w:val="14"/>
                <w:szCs w:val="14"/>
              </w:rPr>
              <w:t>00</w:t>
            </w:r>
            <w:r w:rsidRPr="004A73EF">
              <w:rPr>
                <w:rFonts w:ascii="Georgia" w:hAnsi="Georgia"/>
                <w:sz w:val="14"/>
                <w:szCs w:val="14"/>
              </w:rPr>
              <w:t>-9:</w:t>
            </w:r>
            <w:r w:rsidR="002C7953" w:rsidRPr="004A73EF">
              <w:rPr>
                <w:rFonts w:ascii="Georgia" w:hAnsi="Georgia"/>
                <w:sz w:val="14"/>
                <w:szCs w:val="14"/>
              </w:rPr>
              <w:t>15</w:t>
            </w:r>
          </w:p>
        </w:tc>
        <w:tc>
          <w:tcPr>
            <w:tcW w:w="4040" w:type="pct"/>
          </w:tcPr>
          <w:p w14:paraId="5ABC5A53" w14:textId="77777777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UROCZYSTE OTWARCIE KONFERENCJI</w:t>
            </w:r>
          </w:p>
        </w:tc>
      </w:tr>
      <w:tr w:rsidR="004461B1" w:rsidRPr="004A73EF" w14:paraId="490EB2A2" w14:textId="77777777" w:rsidTr="00566D8E">
        <w:tc>
          <w:tcPr>
            <w:tcW w:w="960" w:type="pct"/>
          </w:tcPr>
          <w:p w14:paraId="2944B1A6" w14:textId="586AE0D3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9:</w:t>
            </w:r>
            <w:r w:rsidR="002C7953" w:rsidRPr="004A73EF">
              <w:rPr>
                <w:rFonts w:ascii="Georgia" w:hAnsi="Georgia"/>
                <w:sz w:val="14"/>
                <w:szCs w:val="14"/>
              </w:rPr>
              <w:t>15</w:t>
            </w:r>
            <w:r w:rsidRPr="004A73EF">
              <w:rPr>
                <w:rFonts w:ascii="Georgia" w:hAnsi="Georgia"/>
                <w:sz w:val="14"/>
                <w:szCs w:val="14"/>
              </w:rPr>
              <w:t>-1</w:t>
            </w:r>
            <w:r w:rsidR="002C7953" w:rsidRPr="004A73EF">
              <w:rPr>
                <w:rFonts w:ascii="Georgia" w:hAnsi="Georgia"/>
                <w:sz w:val="14"/>
                <w:szCs w:val="14"/>
              </w:rPr>
              <w:t>0</w:t>
            </w:r>
            <w:r w:rsidRPr="004A73EF">
              <w:rPr>
                <w:rFonts w:ascii="Georgia" w:hAnsi="Georgia"/>
                <w:sz w:val="14"/>
                <w:szCs w:val="14"/>
              </w:rPr>
              <w:t>:</w:t>
            </w:r>
            <w:r w:rsidR="002C7953" w:rsidRPr="004A73EF">
              <w:rPr>
                <w:rFonts w:ascii="Georgia" w:hAnsi="Georgia"/>
                <w:sz w:val="14"/>
                <w:szCs w:val="14"/>
              </w:rPr>
              <w:t>45</w:t>
            </w:r>
          </w:p>
        </w:tc>
        <w:tc>
          <w:tcPr>
            <w:tcW w:w="4040" w:type="pct"/>
          </w:tcPr>
          <w:p w14:paraId="4B6006D8" w14:textId="77777777" w:rsidR="008702DB" w:rsidRPr="004A73EF" w:rsidRDefault="008702DB" w:rsidP="00DE4296">
            <w:pPr>
              <w:shd w:val="clear" w:color="auto" w:fill="E9E6E6" w:themeFill="accent5" w:themeFillTint="33"/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  <w:shd w:val="clear" w:color="auto" w:fill="E9E6E6" w:themeFill="accent5" w:themeFillTint="33"/>
              </w:rPr>
              <w:t>OBRADY PLENARNE</w:t>
            </w:r>
          </w:p>
          <w:p w14:paraId="3E01D25D" w14:textId="5AD14553" w:rsidR="008702DB" w:rsidRPr="004A73EF" w:rsidRDefault="008702DB" w:rsidP="008702DB">
            <w:pPr>
              <w:spacing w:before="240"/>
              <w:rPr>
                <w:rFonts w:ascii="Georgia" w:hAnsi="Georgia"/>
                <w:i/>
                <w:iCs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 xml:space="preserve">Mirosław Bańko (UW), </w:t>
            </w:r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 xml:space="preserve">Humor i powaga </w:t>
            </w:r>
            <w:proofErr w:type="spellStart"/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>antysłowników</w:t>
            </w:r>
            <w:proofErr w:type="spellEnd"/>
          </w:p>
          <w:p w14:paraId="66F00682" w14:textId="0D6364F6" w:rsidR="008702DB" w:rsidRPr="004A73EF" w:rsidRDefault="008702DB" w:rsidP="00132987">
            <w:pPr>
              <w:spacing w:before="240"/>
              <w:jc w:val="both"/>
              <w:rPr>
                <w:rFonts w:ascii="Georgia" w:hAnsi="Georgia"/>
                <w:i/>
                <w:iCs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 xml:space="preserve">Władysław Chłopicki (UJ), </w:t>
            </w:r>
            <w:r w:rsidR="004461B1" w:rsidRPr="004A73EF">
              <w:rPr>
                <w:rFonts w:ascii="Georgia" w:hAnsi="Georgia"/>
                <w:i/>
                <w:iCs/>
                <w:sz w:val="14"/>
                <w:szCs w:val="14"/>
              </w:rPr>
              <w:t xml:space="preserve">Rola repertuaru kulturowego w komunikacji </w:t>
            </w:r>
            <w:proofErr w:type="spellStart"/>
            <w:r w:rsidR="004461B1" w:rsidRPr="004A73EF">
              <w:rPr>
                <w:rFonts w:ascii="Georgia" w:hAnsi="Georgia"/>
                <w:i/>
                <w:iCs/>
                <w:sz w:val="14"/>
                <w:szCs w:val="14"/>
              </w:rPr>
              <w:t>memicznej</w:t>
            </w:r>
            <w:proofErr w:type="spellEnd"/>
            <w:r w:rsidR="004461B1" w:rsidRPr="004A73EF">
              <w:rPr>
                <w:rFonts w:ascii="Georgia" w:hAnsi="Georgia"/>
                <w:i/>
                <w:iCs/>
                <w:sz w:val="14"/>
                <w:szCs w:val="14"/>
              </w:rPr>
              <w:t xml:space="preserve">: analiza mechanizmów humoru na przykładzie </w:t>
            </w:r>
            <w:proofErr w:type="spellStart"/>
            <w:r w:rsidR="004461B1" w:rsidRPr="004A73EF">
              <w:rPr>
                <w:rFonts w:ascii="Georgia" w:hAnsi="Georgia"/>
                <w:i/>
                <w:iCs/>
                <w:sz w:val="14"/>
                <w:szCs w:val="14"/>
              </w:rPr>
              <w:t>memów</w:t>
            </w:r>
            <w:proofErr w:type="spellEnd"/>
            <w:r w:rsidR="004461B1" w:rsidRPr="004A73EF">
              <w:rPr>
                <w:rFonts w:ascii="Georgia" w:hAnsi="Georgia"/>
                <w:i/>
                <w:iCs/>
                <w:sz w:val="14"/>
                <w:szCs w:val="14"/>
              </w:rPr>
              <w:t xml:space="preserve"> polskich, białoruskich i rumuńskich </w:t>
            </w:r>
          </w:p>
          <w:p w14:paraId="2136A96E" w14:textId="2DCA3FB1" w:rsidR="008702DB" w:rsidRPr="004A73EF" w:rsidRDefault="008702DB" w:rsidP="00132987">
            <w:pPr>
              <w:spacing w:before="240"/>
              <w:jc w:val="both"/>
              <w:rPr>
                <w:rFonts w:ascii="Georgia" w:hAnsi="Georgia"/>
                <w:i/>
                <w:iCs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Natalia Banasik-</w:t>
            </w:r>
            <w:proofErr w:type="spellStart"/>
            <w:r w:rsidRPr="004A73EF">
              <w:rPr>
                <w:rFonts w:ascii="Georgia" w:hAnsi="Georgia"/>
                <w:sz w:val="14"/>
                <w:szCs w:val="14"/>
              </w:rPr>
              <w:t>Jemielniak</w:t>
            </w:r>
            <w:proofErr w:type="spellEnd"/>
            <w:r w:rsidRPr="004A73EF">
              <w:rPr>
                <w:rFonts w:ascii="Georgia" w:hAnsi="Georgia"/>
                <w:sz w:val="14"/>
                <w:szCs w:val="14"/>
              </w:rPr>
              <w:t xml:space="preserve"> (APS), </w:t>
            </w:r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>Argument za interdyscyplinarnością pracy naukowej: metody badań nad użyciem ironii werbalnej</w:t>
            </w:r>
          </w:p>
        </w:tc>
      </w:tr>
      <w:tr w:rsidR="004461B1" w:rsidRPr="004A73EF" w14:paraId="70DFE380" w14:textId="77777777" w:rsidTr="00566D8E">
        <w:tc>
          <w:tcPr>
            <w:tcW w:w="960" w:type="pct"/>
          </w:tcPr>
          <w:p w14:paraId="53E7CA3D" w14:textId="24D481C2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1</w:t>
            </w:r>
            <w:r w:rsidR="002C7953" w:rsidRPr="004A73EF">
              <w:rPr>
                <w:rFonts w:ascii="Georgia" w:hAnsi="Georgia"/>
                <w:sz w:val="14"/>
                <w:szCs w:val="14"/>
              </w:rPr>
              <w:t>0</w:t>
            </w:r>
            <w:r w:rsidRPr="004A73EF">
              <w:rPr>
                <w:rFonts w:ascii="Georgia" w:hAnsi="Georgia"/>
                <w:sz w:val="14"/>
                <w:szCs w:val="14"/>
              </w:rPr>
              <w:t>:</w:t>
            </w:r>
            <w:r w:rsidR="002C7953" w:rsidRPr="004A73EF">
              <w:rPr>
                <w:rFonts w:ascii="Georgia" w:hAnsi="Georgia"/>
                <w:sz w:val="14"/>
                <w:szCs w:val="14"/>
              </w:rPr>
              <w:t>45</w:t>
            </w:r>
            <w:r w:rsidRPr="004A73EF">
              <w:rPr>
                <w:rFonts w:ascii="Georgia" w:hAnsi="Georgia"/>
                <w:sz w:val="14"/>
                <w:szCs w:val="14"/>
              </w:rPr>
              <w:t>-11:</w:t>
            </w:r>
            <w:r w:rsidR="002C7953" w:rsidRPr="004A73EF">
              <w:rPr>
                <w:rFonts w:ascii="Georgia" w:hAnsi="Georgia"/>
                <w:sz w:val="14"/>
                <w:szCs w:val="14"/>
              </w:rPr>
              <w:t>00</w:t>
            </w:r>
          </w:p>
        </w:tc>
        <w:tc>
          <w:tcPr>
            <w:tcW w:w="4040" w:type="pct"/>
          </w:tcPr>
          <w:p w14:paraId="7E467ABF" w14:textId="77777777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Dyskusja</w:t>
            </w:r>
          </w:p>
        </w:tc>
      </w:tr>
      <w:tr w:rsidR="004461B1" w:rsidRPr="004A73EF" w14:paraId="34FE4F31" w14:textId="77777777" w:rsidTr="00566D8E">
        <w:tc>
          <w:tcPr>
            <w:tcW w:w="960" w:type="pct"/>
          </w:tcPr>
          <w:p w14:paraId="582797EA" w14:textId="406EEF6E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11:</w:t>
            </w:r>
            <w:r w:rsidR="002C7953" w:rsidRPr="004A73EF">
              <w:rPr>
                <w:rFonts w:ascii="Georgia" w:hAnsi="Georgia"/>
                <w:sz w:val="14"/>
                <w:szCs w:val="14"/>
              </w:rPr>
              <w:t>00</w:t>
            </w:r>
            <w:r w:rsidRPr="004A73EF">
              <w:rPr>
                <w:rFonts w:ascii="Georgia" w:hAnsi="Georgia"/>
                <w:sz w:val="14"/>
                <w:szCs w:val="14"/>
              </w:rPr>
              <w:t>-11:</w:t>
            </w:r>
            <w:r w:rsidR="002C7953" w:rsidRPr="004A73EF">
              <w:rPr>
                <w:rFonts w:ascii="Georgia" w:hAnsi="Georgia"/>
                <w:sz w:val="14"/>
                <w:szCs w:val="14"/>
              </w:rPr>
              <w:t>10</w:t>
            </w:r>
          </w:p>
        </w:tc>
        <w:tc>
          <w:tcPr>
            <w:tcW w:w="4040" w:type="pct"/>
          </w:tcPr>
          <w:p w14:paraId="01FBD3F0" w14:textId="77777777" w:rsidR="008702DB" w:rsidRPr="004A73EF" w:rsidRDefault="008702DB" w:rsidP="008702DB">
            <w:pPr>
              <w:spacing w:before="240"/>
              <w:rPr>
                <w:rFonts w:ascii="Georgia" w:hAnsi="Georgia"/>
                <w:i/>
                <w:iCs/>
                <w:sz w:val="14"/>
                <w:szCs w:val="14"/>
              </w:rPr>
            </w:pPr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>Przerwa</w:t>
            </w:r>
          </w:p>
        </w:tc>
      </w:tr>
      <w:tr w:rsidR="004461B1" w:rsidRPr="004A73EF" w14:paraId="15B1DFA1" w14:textId="77777777" w:rsidTr="00566D8E">
        <w:tc>
          <w:tcPr>
            <w:tcW w:w="960" w:type="pct"/>
          </w:tcPr>
          <w:p w14:paraId="1B30DCB4" w14:textId="116E20B1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11:</w:t>
            </w:r>
            <w:r w:rsidR="002C7953" w:rsidRPr="004A73EF">
              <w:rPr>
                <w:rFonts w:ascii="Georgia" w:hAnsi="Georgia"/>
                <w:sz w:val="14"/>
                <w:szCs w:val="14"/>
              </w:rPr>
              <w:t>10</w:t>
            </w:r>
            <w:r w:rsidRPr="004A73EF">
              <w:rPr>
                <w:rFonts w:ascii="Georgia" w:hAnsi="Georgia"/>
                <w:sz w:val="14"/>
                <w:szCs w:val="14"/>
              </w:rPr>
              <w:t>-1</w:t>
            </w:r>
            <w:r w:rsidR="00DE4296" w:rsidRPr="004A73EF">
              <w:rPr>
                <w:rFonts w:ascii="Georgia" w:hAnsi="Georgia"/>
                <w:sz w:val="14"/>
                <w:szCs w:val="14"/>
              </w:rPr>
              <w:t>2:50</w:t>
            </w:r>
          </w:p>
        </w:tc>
        <w:tc>
          <w:tcPr>
            <w:tcW w:w="4040" w:type="pct"/>
          </w:tcPr>
          <w:p w14:paraId="7AD8524F" w14:textId="7CFCEFDB" w:rsidR="008702DB" w:rsidRPr="004A73EF" w:rsidRDefault="008702DB" w:rsidP="00DE4296">
            <w:pPr>
              <w:shd w:val="clear" w:color="auto" w:fill="E9E6E6" w:themeFill="accent5" w:themeFillTint="33"/>
              <w:spacing w:before="240"/>
              <w:rPr>
                <w:rFonts w:ascii="Georgia" w:hAnsi="Georgia" w:cstheme="minorHAnsi"/>
                <w:sz w:val="14"/>
                <w:szCs w:val="14"/>
              </w:rPr>
            </w:pPr>
            <w:r w:rsidRPr="004A73EF">
              <w:rPr>
                <w:rFonts w:ascii="Georgia" w:hAnsi="Georgia" w:cstheme="minorHAnsi"/>
                <w:sz w:val="14"/>
                <w:szCs w:val="14"/>
              </w:rPr>
              <w:t>SESJA</w:t>
            </w:r>
            <w:r w:rsidR="00132987" w:rsidRPr="004A73EF">
              <w:rPr>
                <w:rFonts w:ascii="Georgia" w:hAnsi="Georgia" w:cstheme="minorHAnsi"/>
                <w:sz w:val="14"/>
                <w:szCs w:val="14"/>
              </w:rPr>
              <w:t xml:space="preserve"> I</w:t>
            </w:r>
          </w:p>
          <w:p w14:paraId="14C599BF" w14:textId="302E49F7" w:rsidR="008702DB" w:rsidRPr="004A73EF" w:rsidRDefault="008702DB" w:rsidP="00132987">
            <w:pPr>
              <w:spacing w:before="240"/>
              <w:jc w:val="both"/>
              <w:rPr>
                <w:rFonts w:ascii="Georgia" w:hAnsi="Georgia" w:cstheme="minorHAnsi"/>
                <w:sz w:val="14"/>
                <w:szCs w:val="14"/>
              </w:rPr>
            </w:pPr>
            <w:r w:rsidRPr="004A73EF">
              <w:rPr>
                <w:rFonts w:ascii="Georgia" w:hAnsi="Georgia" w:cstheme="minorHAnsi"/>
                <w:sz w:val="14"/>
                <w:szCs w:val="14"/>
              </w:rPr>
              <w:t xml:space="preserve">Katarzyna Sikorska-Bujnowicz (UŁ), </w:t>
            </w:r>
            <w:r w:rsidRPr="004A73EF">
              <w:rPr>
                <w:rFonts w:ascii="Georgia" w:hAnsi="Georgia" w:cstheme="minorHAnsi"/>
                <w:i/>
                <w:iCs/>
                <w:sz w:val="14"/>
                <w:szCs w:val="14"/>
              </w:rPr>
              <w:t>Językowe środki budowania humoru w niemieckim żarcie etnicznym</w:t>
            </w:r>
          </w:p>
          <w:p w14:paraId="7BA7F5CC" w14:textId="14121C53" w:rsidR="008702DB" w:rsidRPr="004A73EF" w:rsidRDefault="008702DB" w:rsidP="00132987">
            <w:pPr>
              <w:spacing w:before="240"/>
              <w:jc w:val="both"/>
              <w:rPr>
                <w:rFonts w:ascii="Georgia" w:hAnsi="Georgia" w:cstheme="minorHAnsi"/>
                <w:sz w:val="14"/>
                <w:szCs w:val="14"/>
              </w:rPr>
            </w:pPr>
            <w:r w:rsidRPr="004A73EF">
              <w:rPr>
                <w:rFonts w:ascii="Georgia" w:hAnsi="Georgia" w:cstheme="minorHAnsi"/>
                <w:sz w:val="14"/>
                <w:szCs w:val="14"/>
              </w:rPr>
              <w:t xml:space="preserve">Krystian Węgrzynek (BŚ), </w:t>
            </w:r>
            <w:r w:rsidRPr="004A73EF">
              <w:rPr>
                <w:rFonts w:ascii="Georgia" w:hAnsi="Georgia" w:cstheme="minorHAnsi"/>
                <w:i/>
                <w:sz w:val="14"/>
                <w:szCs w:val="14"/>
                <w:lang w:eastAsia="he-IL" w:bidi="he-IL"/>
              </w:rPr>
              <w:t xml:space="preserve">Śląski </w:t>
            </w:r>
            <w:proofErr w:type="spellStart"/>
            <w:r w:rsidRPr="004A73EF">
              <w:rPr>
                <w:rFonts w:ascii="Georgia" w:hAnsi="Georgia" w:cstheme="minorHAnsi"/>
                <w:i/>
                <w:sz w:val="14"/>
                <w:szCs w:val="14"/>
                <w:lang w:eastAsia="he-IL" w:bidi="he-IL"/>
              </w:rPr>
              <w:t>picaro</w:t>
            </w:r>
            <w:proofErr w:type="spellEnd"/>
            <w:r w:rsidRPr="004A73EF">
              <w:rPr>
                <w:rFonts w:ascii="Georgia" w:hAnsi="Georgia" w:cstheme="minorHAnsi"/>
                <w:i/>
                <w:sz w:val="14"/>
                <w:szCs w:val="14"/>
                <w:lang w:eastAsia="he-IL" w:bidi="he-IL"/>
              </w:rPr>
              <w:t>? O specyfice komizmu polsko-niemieckiego pogranicza w piśmiennictwie regionu</w:t>
            </w:r>
            <w:r w:rsidRPr="004A73EF">
              <w:rPr>
                <w:rFonts w:ascii="Georgia" w:hAnsi="Georgia" w:cstheme="minorHAnsi"/>
                <w:sz w:val="14"/>
                <w:szCs w:val="14"/>
              </w:rPr>
              <w:t xml:space="preserve"> </w:t>
            </w:r>
          </w:p>
          <w:p w14:paraId="758D82E6" w14:textId="6B786714" w:rsidR="008702DB" w:rsidRPr="004A73EF" w:rsidRDefault="008702DB" w:rsidP="00132987">
            <w:pPr>
              <w:spacing w:before="240"/>
              <w:jc w:val="both"/>
              <w:rPr>
                <w:rFonts w:ascii="Georgia" w:eastAsia="Times New Roman" w:hAnsi="Georgia"/>
                <w:i/>
                <w:iCs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 xml:space="preserve">Aneta Wysocka (UMCS), </w:t>
            </w:r>
            <w:r w:rsidRPr="004A73EF">
              <w:rPr>
                <w:rFonts w:ascii="Georgia" w:eastAsia="Times New Roman" w:hAnsi="Georgia"/>
                <w:i/>
                <w:iCs/>
                <w:sz w:val="14"/>
                <w:szCs w:val="14"/>
              </w:rPr>
              <w:t>„By mógł spokojnie każdy piernik obok swojego przejść wiatraka”, czyli o komizmie aluzji językowych (na materiale piosenek Wojciecha Młynarskiego)</w:t>
            </w:r>
          </w:p>
          <w:p w14:paraId="106089F7" w14:textId="77777777" w:rsidR="00963F2D" w:rsidRPr="004A73EF" w:rsidRDefault="008702DB" w:rsidP="00132987">
            <w:pPr>
              <w:spacing w:before="240"/>
              <w:jc w:val="both"/>
              <w:rPr>
                <w:rFonts w:ascii="Georgia" w:hAnsi="Georgia"/>
                <w:iCs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 xml:space="preserve">Patrycjusz Kisła (UW), </w:t>
            </w:r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 xml:space="preserve">Humorystyczna stylizacja </w:t>
            </w:r>
            <w:proofErr w:type="spellStart"/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>serenadowa</w:t>
            </w:r>
            <w:proofErr w:type="spellEnd"/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 xml:space="preserve"> piosenek Jeremiego Przybory</w:t>
            </w:r>
            <w:r w:rsidRPr="004A73EF">
              <w:rPr>
                <w:rFonts w:ascii="Georgia" w:hAnsi="Georgia"/>
                <w:iCs/>
                <w:sz w:val="14"/>
                <w:szCs w:val="14"/>
              </w:rPr>
              <w:t xml:space="preserve"> </w:t>
            </w:r>
          </w:p>
          <w:p w14:paraId="4A32B0B5" w14:textId="2C09D5EC" w:rsidR="008702DB" w:rsidRPr="004A73EF" w:rsidRDefault="008702DB" w:rsidP="00132987">
            <w:pPr>
              <w:spacing w:before="240"/>
              <w:jc w:val="both"/>
              <w:rPr>
                <w:rFonts w:ascii="Georgia" w:hAnsi="Georgia"/>
                <w:iCs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 xml:space="preserve">Agnieszka Karolczuk (UKSW), </w:t>
            </w:r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>Przejawy komizmu w tekstach wykorzystywanych w glottodydaktyce polonistycznej. Rekonesans badawczy i potencjał dydaktyczny</w:t>
            </w:r>
          </w:p>
        </w:tc>
      </w:tr>
      <w:tr w:rsidR="004461B1" w:rsidRPr="004A73EF" w14:paraId="32C7E09A" w14:textId="77777777" w:rsidTr="00566D8E">
        <w:tc>
          <w:tcPr>
            <w:tcW w:w="960" w:type="pct"/>
          </w:tcPr>
          <w:p w14:paraId="63DCEF17" w14:textId="248743C7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1</w:t>
            </w:r>
            <w:r w:rsidR="00DE4296" w:rsidRPr="004A73EF">
              <w:rPr>
                <w:rFonts w:ascii="Georgia" w:hAnsi="Georgia"/>
                <w:sz w:val="14"/>
                <w:szCs w:val="14"/>
              </w:rPr>
              <w:t>2</w:t>
            </w:r>
            <w:r w:rsidRPr="004A73EF">
              <w:rPr>
                <w:rFonts w:ascii="Georgia" w:hAnsi="Georgia"/>
                <w:sz w:val="14"/>
                <w:szCs w:val="14"/>
              </w:rPr>
              <w:t>:</w:t>
            </w:r>
            <w:r w:rsidR="00DE4296" w:rsidRPr="004A73EF">
              <w:rPr>
                <w:rFonts w:ascii="Georgia" w:hAnsi="Georgia"/>
                <w:sz w:val="14"/>
                <w:szCs w:val="14"/>
              </w:rPr>
              <w:t>50</w:t>
            </w:r>
            <w:r w:rsidRPr="004A73EF">
              <w:rPr>
                <w:rFonts w:ascii="Georgia" w:hAnsi="Georgia"/>
                <w:sz w:val="14"/>
                <w:szCs w:val="14"/>
              </w:rPr>
              <w:t>-13:</w:t>
            </w:r>
            <w:r w:rsidR="00DE4296" w:rsidRPr="004A73EF">
              <w:rPr>
                <w:rFonts w:ascii="Georgia" w:hAnsi="Georgia"/>
                <w:sz w:val="14"/>
                <w:szCs w:val="14"/>
              </w:rPr>
              <w:t>05</w:t>
            </w:r>
          </w:p>
        </w:tc>
        <w:tc>
          <w:tcPr>
            <w:tcW w:w="4040" w:type="pct"/>
          </w:tcPr>
          <w:p w14:paraId="2DCD29C3" w14:textId="77777777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 xml:space="preserve">Dyskusja </w:t>
            </w:r>
          </w:p>
        </w:tc>
      </w:tr>
      <w:tr w:rsidR="004461B1" w:rsidRPr="004A73EF" w14:paraId="622E838B" w14:textId="77777777" w:rsidTr="00566D8E">
        <w:tc>
          <w:tcPr>
            <w:tcW w:w="960" w:type="pct"/>
          </w:tcPr>
          <w:p w14:paraId="390047B7" w14:textId="21D4A131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13:</w:t>
            </w:r>
            <w:r w:rsidR="00DE4296" w:rsidRPr="004A73EF">
              <w:rPr>
                <w:rFonts w:ascii="Georgia" w:hAnsi="Georgia"/>
                <w:sz w:val="14"/>
                <w:szCs w:val="14"/>
              </w:rPr>
              <w:t>05</w:t>
            </w:r>
            <w:r w:rsidRPr="004A73EF">
              <w:rPr>
                <w:rFonts w:ascii="Georgia" w:hAnsi="Georgia"/>
                <w:sz w:val="14"/>
                <w:szCs w:val="14"/>
              </w:rPr>
              <w:t>-14:</w:t>
            </w:r>
            <w:r w:rsidR="00DE4296" w:rsidRPr="004A73EF">
              <w:rPr>
                <w:rFonts w:ascii="Georgia" w:hAnsi="Georgia"/>
                <w:sz w:val="14"/>
                <w:szCs w:val="14"/>
              </w:rPr>
              <w:t>00</w:t>
            </w:r>
          </w:p>
        </w:tc>
        <w:tc>
          <w:tcPr>
            <w:tcW w:w="4040" w:type="pct"/>
          </w:tcPr>
          <w:p w14:paraId="6A8FA7E2" w14:textId="77777777" w:rsidR="00837324" w:rsidRDefault="008702DB" w:rsidP="008702DB">
            <w:pPr>
              <w:spacing w:before="240"/>
              <w:rPr>
                <w:rFonts w:ascii="Georgia" w:hAnsi="Georgia"/>
                <w:i/>
                <w:iCs/>
                <w:sz w:val="14"/>
                <w:szCs w:val="14"/>
              </w:rPr>
            </w:pPr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>Przerwa obiadowa</w:t>
            </w:r>
          </w:p>
          <w:p w14:paraId="5ACC142A" w14:textId="7919AC36" w:rsidR="000B16DF" w:rsidRPr="004A73EF" w:rsidRDefault="000B16DF" w:rsidP="008702DB">
            <w:pPr>
              <w:spacing w:before="240"/>
              <w:rPr>
                <w:rFonts w:ascii="Georgia" w:hAnsi="Georgia"/>
                <w:i/>
                <w:iCs/>
                <w:sz w:val="14"/>
                <w:szCs w:val="14"/>
              </w:rPr>
            </w:pPr>
          </w:p>
        </w:tc>
      </w:tr>
      <w:tr w:rsidR="004461B1" w:rsidRPr="004A73EF" w14:paraId="7EB79385" w14:textId="77777777" w:rsidTr="00566D8E">
        <w:tc>
          <w:tcPr>
            <w:tcW w:w="960" w:type="pct"/>
          </w:tcPr>
          <w:p w14:paraId="2D79681A" w14:textId="77777777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14:00-15:20</w:t>
            </w:r>
          </w:p>
        </w:tc>
        <w:tc>
          <w:tcPr>
            <w:tcW w:w="4040" w:type="pct"/>
          </w:tcPr>
          <w:p w14:paraId="259B89E9" w14:textId="2B9C6B7D" w:rsidR="008702DB" w:rsidRPr="004A73EF" w:rsidRDefault="008702DB" w:rsidP="00DE4296">
            <w:pPr>
              <w:shd w:val="clear" w:color="auto" w:fill="E9E6E6" w:themeFill="accent5" w:themeFillTint="33"/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SESJA</w:t>
            </w:r>
            <w:r w:rsidR="00132987" w:rsidRPr="004A73EF">
              <w:rPr>
                <w:rFonts w:ascii="Georgia" w:hAnsi="Georgia"/>
                <w:sz w:val="14"/>
                <w:szCs w:val="14"/>
              </w:rPr>
              <w:t xml:space="preserve"> II</w:t>
            </w:r>
          </w:p>
          <w:p w14:paraId="1FEA245E" w14:textId="1A0E6145" w:rsidR="008702DB" w:rsidRPr="004A73EF" w:rsidRDefault="008702DB" w:rsidP="00132987">
            <w:pPr>
              <w:spacing w:before="240"/>
              <w:jc w:val="both"/>
              <w:rPr>
                <w:rFonts w:ascii="Georgia" w:hAnsi="Georgia" w:cstheme="minorHAnsi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 xml:space="preserve">Sebastian Borowicz (UJ), </w:t>
            </w:r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 xml:space="preserve">Figury śmiechu? Kobieca starość </w:t>
            </w:r>
            <w:r w:rsidR="00132987" w:rsidRPr="004A73EF">
              <w:rPr>
                <w:rFonts w:ascii="Georgia" w:hAnsi="Georgia"/>
                <w:i/>
                <w:iCs/>
                <w:sz w:val="14"/>
                <w:szCs w:val="14"/>
              </w:rPr>
              <w:br/>
            </w:r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>w karykaturze brytyjskiej i francuskiej końca XVIII i XIX wieku</w:t>
            </w:r>
          </w:p>
          <w:p w14:paraId="7481DF1F" w14:textId="1517DF8F" w:rsidR="008702DB" w:rsidRPr="004A73EF" w:rsidRDefault="008702DB" w:rsidP="00132987">
            <w:pPr>
              <w:spacing w:before="240"/>
              <w:jc w:val="both"/>
              <w:rPr>
                <w:rFonts w:ascii="Georgia" w:hAnsi="Georgia"/>
                <w:i/>
                <w:iCs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 xml:space="preserve">Joanna </w:t>
            </w:r>
            <w:proofErr w:type="spellStart"/>
            <w:r w:rsidRPr="004A73EF">
              <w:rPr>
                <w:rFonts w:ascii="Georgia" w:hAnsi="Georgia"/>
                <w:sz w:val="14"/>
                <w:szCs w:val="14"/>
              </w:rPr>
              <w:t>Hobot</w:t>
            </w:r>
            <w:proofErr w:type="spellEnd"/>
            <w:r w:rsidRPr="004A73EF">
              <w:rPr>
                <w:rFonts w:ascii="Georgia" w:hAnsi="Georgia"/>
                <w:sz w:val="14"/>
                <w:szCs w:val="14"/>
              </w:rPr>
              <w:t xml:space="preserve">-Marcinek (UJ), </w:t>
            </w:r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>Sympozjalny śmiech Różewicza</w:t>
            </w:r>
            <w:r w:rsidR="00CC0EC5" w:rsidRPr="004A73EF">
              <w:rPr>
                <w:rFonts w:ascii="Georgia" w:hAnsi="Georgia"/>
                <w:i/>
                <w:iCs/>
                <w:sz w:val="14"/>
                <w:szCs w:val="14"/>
              </w:rPr>
              <w:t xml:space="preserve">. Epistolografia i </w:t>
            </w:r>
            <w:proofErr w:type="spellStart"/>
            <w:r w:rsidR="00CC0EC5" w:rsidRPr="004A73EF">
              <w:rPr>
                <w:rFonts w:ascii="Georgia" w:hAnsi="Georgia"/>
                <w:i/>
                <w:iCs/>
                <w:sz w:val="14"/>
                <w:szCs w:val="14"/>
              </w:rPr>
              <w:t>senilia</w:t>
            </w:r>
            <w:proofErr w:type="spellEnd"/>
            <w:r w:rsidR="00CC0EC5" w:rsidRPr="004A73EF">
              <w:rPr>
                <w:rFonts w:ascii="Georgia" w:hAnsi="Georgia"/>
                <w:i/>
                <w:iCs/>
                <w:sz w:val="14"/>
                <w:szCs w:val="14"/>
              </w:rPr>
              <w:t xml:space="preserve"> poety</w:t>
            </w:r>
          </w:p>
          <w:p w14:paraId="35599236" w14:textId="5105C41B" w:rsidR="008702DB" w:rsidRPr="004A73EF" w:rsidRDefault="008702DB" w:rsidP="00132987">
            <w:pPr>
              <w:spacing w:before="240"/>
              <w:jc w:val="both"/>
              <w:rPr>
                <w:rFonts w:ascii="Georgia" w:hAnsi="Georgia"/>
                <w:i/>
                <w:sz w:val="14"/>
                <w:szCs w:val="14"/>
              </w:rPr>
            </w:pPr>
            <w:r w:rsidRPr="004A73EF">
              <w:rPr>
                <w:rFonts w:ascii="Georgia" w:hAnsi="Georgia"/>
                <w:iCs/>
                <w:sz w:val="14"/>
                <w:szCs w:val="14"/>
              </w:rPr>
              <w:t xml:space="preserve">Piotr </w:t>
            </w:r>
            <w:proofErr w:type="spellStart"/>
            <w:r w:rsidRPr="004A73EF">
              <w:rPr>
                <w:rFonts w:ascii="Georgia" w:hAnsi="Georgia"/>
                <w:iCs/>
                <w:sz w:val="14"/>
                <w:szCs w:val="14"/>
              </w:rPr>
              <w:t>Zdziarstek</w:t>
            </w:r>
            <w:proofErr w:type="spellEnd"/>
            <w:r w:rsidRPr="004A73EF">
              <w:rPr>
                <w:rFonts w:ascii="Georgia" w:hAnsi="Georgia"/>
                <w:iCs/>
                <w:sz w:val="14"/>
                <w:szCs w:val="14"/>
              </w:rPr>
              <w:t xml:space="preserve"> (UG), </w:t>
            </w:r>
            <w:r w:rsidRPr="004A73EF">
              <w:rPr>
                <w:rFonts w:ascii="Georgia" w:hAnsi="Georgia"/>
                <w:i/>
                <w:sz w:val="14"/>
                <w:szCs w:val="14"/>
              </w:rPr>
              <w:t>Czy stand-</w:t>
            </w:r>
            <w:proofErr w:type="spellStart"/>
            <w:r w:rsidRPr="004A73EF">
              <w:rPr>
                <w:rFonts w:ascii="Georgia" w:hAnsi="Georgia"/>
                <w:i/>
                <w:sz w:val="14"/>
                <w:szCs w:val="14"/>
              </w:rPr>
              <w:t>up</w:t>
            </w:r>
            <w:proofErr w:type="spellEnd"/>
            <w:r w:rsidRPr="004A73EF">
              <w:rPr>
                <w:rFonts w:ascii="Georgia" w:hAnsi="Georgia"/>
                <w:i/>
                <w:sz w:val="14"/>
                <w:szCs w:val="14"/>
              </w:rPr>
              <w:t xml:space="preserve"> to monolog? Relacja komika </w:t>
            </w:r>
            <w:r w:rsidR="00132987" w:rsidRPr="004A73EF">
              <w:rPr>
                <w:rFonts w:ascii="Georgia" w:hAnsi="Georgia"/>
                <w:i/>
                <w:sz w:val="14"/>
                <w:szCs w:val="14"/>
              </w:rPr>
              <w:br/>
            </w:r>
            <w:r w:rsidRPr="004A73EF">
              <w:rPr>
                <w:rFonts w:ascii="Georgia" w:hAnsi="Georgia"/>
                <w:i/>
                <w:sz w:val="14"/>
                <w:szCs w:val="14"/>
              </w:rPr>
              <w:t>z publicznością na występach stand-</w:t>
            </w:r>
            <w:proofErr w:type="spellStart"/>
            <w:r w:rsidRPr="004A73EF">
              <w:rPr>
                <w:rFonts w:ascii="Georgia" w:hAnsi="Georgia"/>
                <w:i/>
                <w:sz w:val="14"/>
                <w:szCs w:val="14"/>
              </w:rPr>
              <w:t>upowych</w:t>
            </w:r>
            <w:proofErr w:type="spellEnd"/>
          </w:p>
          <w:p w14:paraId="484AF576" w14:textId="7A28470E" w:rsidR="008702DB" w:rsidRPr="004A73EF" w:rsidRDefault="008702DB" w:rsidP="00132987">
            <w:pPr>
              <w:spacing w:before="240"/>
              <w:jc w:val="both"/>
              <w:rPr>
                <w:rFonts w:ascii="Georgia" w:hAnsi="Georgia"/>
                <w:i/>
                <w:iCs/>
                <w:sz w:val="14"/>
                <w:szCs w:val="14"/>
              </w:rPr>
            </w:pPr>
            <w:proofErr w:type="spellStart"/>
            <w:r w:rsidRPr="004A73EF">
              <w:rPr>
                <w:rFonts w:ascii="Georgia" w:hAnsi="Georgia"/>
                <w:sz w:val="14"/>
                <w:szCs w:val="14"/>
              </w:rPr>
              <w:t>Svetlana</w:t>
            </w:r>
            <w:proofErr w:type="spellEnd"/>
            <w:r w:rsidRPr="004A73EF">
              <w:rPr>
                <w:rFonts w:ascii="Georgia" w:hAnsi="Georgia"/>
                <w:sz w:val="14"/>
                <w:szCs w:val="14"/>
              </w:rPr>
              <w:t xml:space="preserve"> Tarasowa (UŁ), </w:t>
            </w:r>
            <w:proofErr w:type="spellStart"/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>Idiodyskurs</w:t>
            </w:r>
            <w:proofErr w:type="spellEnd"/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 xml:space="preserve"> komiczny jako intencjonalna językowa aktywność twórcza</w:t>
            </w:r>
          </w:p>
        </w:tc>
      </w:tr>
      <w:tr w:rsidR="004461B1" w:rsidRPr="004A73EF" w14:paraId="5F973E91" w14:textId="77777777" w:rsidTr="00566D8E">
        <w:tc>
          <w:tcPr>
            <w:tcW w:w="960" w:type="pct"/>
          </w:tcPr>
          <w:p w14:paraId="63A3457B" w14:textId="77777777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15:20-15:35</w:t>
            </w:r>
          </w:p>
        </w:tc>
        <w:tc>
          <w:tcPr>
            <w:tcW w:w="4040" w:type="pct"/>
          </w:tcPr>
          <w:p w14:paraId="09AD7CBE" w14:textId="77777777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Dyskusja</w:t>
            </w:r>
          </w:p>
        </w:tc>
      </w:tr>
      <w:tr w:rsidR="004461B1" w:rsidRPr="004A73EF" w14:paraId="74EAB685" w14:textId="77777777" w:rsidTr="00566D8E">
        <w:tc>
          <w:tcPr>
            <w:tcW w:w="960" w:type="pct"/>
          </w:tcPr>
          <w:p w14:paraId="48482DB2" w14:textId="77777777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15:35-15:45</w:t>
            </w:r>
          </w:p>
        </w:tc>
        <w:tc>
          <w:tcPr>
            <w:tcW w:w="4040" w:type="pct"/>
          </w:tcPr>
          <w:p w14:paraId="140DEA85" w14:textId="77777777" w:rsidR="008702DB" w:rsidRPr="004A73EF" w:rsidRDefault="008702DB" w:rsidP="008702DB">
            <w:pPr>
              <w:spacing w:before="240"/>
              <w:rPr>
                <w:rFonts w:ascii="Georgia" w:hAnsi="Georgia"/>
                <w:i/>
                <w:iCs/>
                <w:sz w:val="14"/>
                <w:szCs w:val="14"/>
              </w:rPr>
            </w:pPr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>Przerwa</w:t>
            </w:r>
          </w:p>
        </w:tc>
      </w:tr>
      <w:tr w:rsidR="004461B1" w:rsidRPr="004A73EF" w14:paraId="0980BB76" w14:textId="77777777" w:rsidTr="00566D8E">
        <w:tc>
          <w:tcPr>
            <w:tcW w:w="960" w:type="pct"/>
          </w:tcPr>
          <w:p w14:paraId="6B691416" w14:textId="49A292D7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15:45-1</w:t>
            </w:r>
            <w:r w:rsidR="00DE4296" w:rsidRPr="004A73EF">
              <w:rPr>
                <w:rFonts w:ascii="Georgia" w:hAnsi="Georgia"/>
                <w:sz w:val="14"/>
                <w:szCs w:val="14"/>
              </w:rPr>
              <w:t>7:05</w:t>
            </w:r>
          </w:p>
        </w:tc>
        <w:tc>
          <w:tcPr>
            <w:tcW w:w="4040" w:type="pct"/>
          </w:tcPr>
          <w:p w14:paraId="17C3C4FC" w14:textId="47D23723" w:rsidR="008702DB" w:rsidRPr="004A73EF" w:rsidRDefault="008702DB" w:rsidP="00DE4296">
            <w:pPr>
              <w:shd w:val="clear" w:color="auto" w:fill="E9E6E6" w:themeFill="accent5" w:themeFillTint="33"/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SESJA</w:t>
            </w:r>
            <w:r w:rsidR="00132987" w:rsidRPr="004A73EF">
              <w:rPr>
                <w:rFonts w:ascii="Georgia" w:hAnsi="Georgia"/>
                <w:sz w:val="14"/>
                <w:szCs w:val="14"/>
              </w:rPr>
              <w:t xml:space="preserve"> III</w:t>
            </w:r>
          </w:p>
          <w:p w14:paraId="5BBFE68C" w14:textId="3AC7A2F8" w:rsidR="008702DB" w:rsidRPr="004A73EF" w:rsidRDefault="008702DB" w:rsidP="00132987">
            <w:pPr>
              <w:spacing w:before="240"/>
              <w:jc w:val="both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 xml:space="preserve">Anna Stwora (UŚ), </w:t>
            </w:r>
            <w:r w:rsidRPr="004A73EF">
              <w:rPr>
                <w:rFonts w:ascii="Georgia" w:hAnsi="Georgia"/>
                <w:i/>
                <w:sz w:val="14"/>
                <w:szCs w:val="14"/>
              </w:rPr>
              <w:t>Humor pomostem między wczoraj a dziś: analiza realizacji humoru intertekstualnego na wybranych przykładach kampanii reklamowej Lidla na Facebooku</w:t>
            </w:r>
          </w:p>
          <w:p w14:paraId="6BFC6C70" w14:textId="08E2FC2B" w:rsidR="008702DB" w:rsidRPr="004A73EF" w:rsidRDefault="008702DB" w:rsidP="00132987">
            <w:pPr>
              <w:spacing w:before="240"/>
              <w:jc w:val="both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 w:cstheme="minorHAnsi"/>
                <w:sz w:val="14"/>
                <w:szCs w:val="14"/>
              </w:rPr>
              <w:t xml:space="preserve">Julia Krauze (UKSW), </w:t>
            </w:r>
            <w:r w:rsidRPr="004A73EF">
              <w:rPr>
                <w:rFonts w:ascii="Georgia" w:hAnsi="Georgia" w:cstheme="minorHAnsi"/>
                <w:i/>
                <w:iCs/>
                <w:sz w:val="14"/>
                <w:szCs w:val="14"/>
              </w:rPr>
              <w:t>„</w:t>
            </w:r>
            <w:proofErr w:type="spellStart"/>
            <w:r w:rsidRPr="004A73EF">
              <w:rPr>
                <w:rFonts w:ascii="Georgia" w:hAnsi="Georgia" w:cstheme="minorHAnsi"/>
                <w:i/>
                <w:iCs/>
                <w:sz w:val="14"/>
                <w:szCs w:val="14"/>
              </w:rPr>
              <w:t>Rugantino</w:t>
            </w:r>
            <w:proofErr w:type="spellEnd"/>
            <w:r w:rsidRPr="004A73EF">
              <w:rPr>
                <w:rFonts w:ascii="Georgia" w:hAnsi="Georgia" w:cstheme="minorHAnsi"/>
                <w:i/>
                <w:iCs/>
                <w:sz w:val="14"/>
                <w:szCs w:val="14"/>
              </w:rPr>
              <w:t>”, czyli komizm po rzymsku: dialekt w roli głównej</w:t>
            </w:r>
            <w:r w:rsidRPr="004A73EF">
              <w:rPr>
                <w:rFonts w:ascii="Georgia" w:hAnsi="Georgia"/>
                <w:sz w:val="14"/>
                <w:szCs w:val="14"/>
              </w:rPr>
              <w:t xml:space="preserve"> </w:t>
            </w:r>
          </w:p>
          <w:p w14:paraId="37A3C691" w14:textId="77777777" w:rsidR="008702DB" w:rsidRPr="004A73EF" w:rsidRDefault="008702DB" w:rsidP="00132987">
            <w:pPr>
              <w:spacing w:before="240"/>
              <w:jc w:val="both"/>
              <w:rPr>
                <w:rFonts w:ascii="Georgia" w:hAnsi="Georgia"/>
                <w:i/>
                <w:iCs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 xml:space="preserve">Małgorzata Mieszek (UŁ), </w:t>
            </w:r>
            <w:r w:rsidRPr="004A73EF">
              <w:rPr>
                <w:rFonts w:ascii="Georgia" w:hAnsi="Georgia"/>
                <w:i/>
                <w:iCs/>
                <w:sz w:val="14"/>
                <w:szCs w:val="14"/>
              </w:rPr>
              <w:t>Komizm w służbie dydaktyki? Z czego śmiali się uczniowie jezuickiego kolegium w Krasnymstawie</w:t>
            </w:r>
          </w:p>
          <w:p w14:paraId="162AF835" w14:textId="6F79F6EA" w:rsidR="008702DB" w:rsidRPr="004A73EF" w:rsidRDefault="008702DB" w:rsidP="00132987">
            <w:pPr>
              <w:spacing w:before="240"/>
              <w:jc w:val="both"/>
              <w:rPr>
                <w:rFonts w:ascii="Georgia" w:hAnsi="Georgia"/>
                <w:i/>
                <w:iCs/>
                <w:sz w:val="14"/>
                <w:szCs w:val="14"/>
              </w:rPr>
            </w:pPr>
            <w:r w:rsidRPr="004A73EF">
              <w:rPr>
                <w:rFonts w:ascii="Georgia" w:hAnsi="Georgia" w:cstheme="minorHAnsi"/>
                <w:sz w:val="14"/>
                <w:szCs w:val="14"/>
              </w:rPr>
              <w:t xml:space="preserve">Anna Krasowska (UKSW), </w:t>
            </w:r>
            <w:r w:rsidRPr="004A73EF">
              <w:rPr>
                <w:rFonts w:ascii="Georgia" w:hAnsi="Georgia" w:cstheme="minorHAnsi"/>
                <w:i/>
                <w:iCs/>
                <w:sz w:val="14"/>
                <w:szCs w:val="14"/>
              </w:rPr>
              <w:t xml:space="preserve">Przełączniki </w:t>
            </w:r>
            <w:r w:rsidR="00114689" w:rsidRPr="004A73EF">
              <w:rPr>
                <w:rFonts w:ascii="Georgia" w:hAnsi="Georgia" w:cstheme="minorHAnsi"/>
                <w:i/>
                <w:iCs/>
                <w:sz w:val="14"/>
                <w:szCs w:val="14"/>
              </w:rPr>
              <w:t>sensów</w:t>
            </w:r>
            <w:r w:rsidRPr="004A73EF">
              <w:rPr>
                <w:rFonts w:ascii="Georgia" w:hAnsi="Georgia" w:cstheme="minorHAnsi"/>
                <w:i/>
                <w:iCs/>
                <w:sz w:val="14"/>
                <w:szCs w:val="14"/>
              </w:rPr>
              <w:t xml:space="preserve"> w szesnastowiecznych dowcipach polskich</w:t>
            </w:r>
            <w:r w:rsidRPr="004A73EF">
              <w:rPr>
                <w:rFonts w:ascii="Georgia" w:hAnsi="Georgia"/>
                <w:sz w:val="14"/>
                <w:szCs w:val="14"/>
              </w:rPr>
              <w:t xml:space="preserve"> </w:t>
            </w:r>
          </w:p>
        </w:tc>
      </w:tr>
      <w:tr w:rsidR="004461B1" w:rsidRPr="004A73EF" w14:paraId="3332AFCE" w14:textId="77777777" w:rsidTr="00566D8E">
        <w:tc>
          <w:tcPr>
            <w:tcW w:w="960" w:type="pct"/>
          </w:tcPr>
          <w:p w14:paraId="2AA445CE" w14:textId="48DEAA7E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1</w:t>
            </w:r>
            <w:r w:rsidR="00DE4296" w:rsidRPr="004A73EF">
              <w:rPr>
                <w:rFonts w:ascii="Georgia" w:hAnsi="Georgia"/>
                <w:sz w:val="14"/>
                <w:szCs w:val="14"/>
              </w:rPr>
              <w:t>7:05</w:t>
            </w:r>
            <w:r w:rsidRPr="004A73EF">
              <w:rPr>
                <w:rFonts w:ascii="Georgia" w:hAnsi="Georgia"/>
                <w:sz w:val="14"/>
                <w:szCs w:val="14"/>
              </w:rPr>
              <w:t>-17:</w:t>
            </w:r>
            <w:r w:rsidR="00DE4296" w:rsidRPr="004A73EF">
              <w:rPr>
                <w:rFonts w:ascii="Georgia" w:hAnsi="Georgia"/>
                <w:sz w:val="14"/>
                <w:szCs w:val="14"/>
              </w:rPr>
              <w:t>20</w:t>
            </w:r>
          </w:p>
        </w:tc>
        <w:tc>
          <w:tcPr>
            <w:tcW w:w="4040" w:type="pct"/>
          </w:tcPr>
          <w:p w14:paraId="7B16C28E" w14:textId="77777777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Dyskusja</w:t>
            </w:r>
          </w:p>
        </w:tc>
      </w:tr>
      <w:tr w:rsidR="004461B1" w:rsidRPr="004A73EF" w14:paraId="05CA0DC7" w14:textId="77777777" w:rsidTr="00566D8E">
        <w:tc>
          <w:tcPr>
            <w:tcW w:w="960" w:type="pct"/>
          </w:tcPr>
          <w:p w14:paraId="3A8F532B" w14:textId="2508F9BC" w:rsidR="008702DB" w:rsidRPr="004A73EF" w:rsidRDefault="008702DB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17:</w:t>
            </w:r>
            <w:r w:rsidR="00DE4296" w:rsidRPr="004A73EF">
              <w:rPr>
                <w:rFonts w:ascii="Georgia" w:hAnsi="Georgia"/>
                <w:sz w:val="14"/>
                <w:szCs w:val="14"/>
              </w:rPr>
              <w:t>20</w:t>
            </w:r>
          </w:p>
        </w:tc>
        <w:tc>
          <w:tcPr>
            <w:tcW w:w="4040" w:type="pct"/>
          </w:tcPr>
          <w:p w14:paraId="27767097" w14:textId="26C0681A" w:rsidR="008702DB" w:rsidRPr="004A73EF" w:rsidRDefault="00132987" w:rsidP="008702DB">
            <w:pPr>
              <w:spacing w:before="240"/>
              <w:rPr>
                <w:rFonts w:ascii="Georgia" w:hAnsi="Georgia"/>
                <w:sz w:val="14"/>
                <w:szCs w:val="14"/>
              </w:rPr>
            </w:pPr>
            <w:r w:rsidRPr="004A73EF">
              <w:rPr>
                <w:rFonts w:ascii="Georgia" w:hAnsi="Georgia"/>
                <w:sz w:val="14"/>
                <w:szCs w:val="14"/>
              </w:rPr>
              <w:t>ZAKOŃCZENIE KONFERENCJI</w:t>
            </w:r>
          </w:p>
        </w:tc>
      </w:tr>
    </w:tbl>
    <w:p w14:paraId="6355349C" w14:textId="77777777" w:rsidR="008702DB" w:rsidRPr="004A73EF" w:rsidRDefault="008702DB" w:rsidP="000B16DF">
      <w:pPr>
        <w:rPr>
          <w:sz w:val="14"/>
          <w:szCs w:val="14"/>
        </w:rPr>
      </w:pPr>
    </w:p>
    <w:sectPr w:rsidR="008702DB" w:rsidRPr="004A73EF" w:rsidSect="00540191">
      <w:type w:val="continuous"/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69230B" w:themeColor="accent1" w:themeShade="80" w:shadow="1"/>
        <w:left w:val="single" w:sz="12" w:space="24" w:color="69230B" w:themeColor="accent1" w:themeShade="80" w:shadow="1"/>
        <w:bottom w:val="single" w:sz="12" w:space="24" w:color="69230B" w:themeColor="accent1" w:themeShade="80" w:shadow="1"/>
        <w:right w:val="single" w:sz="12" w:space="24" w:color="69230B" w:themeColor="accent1" w:themeShade="80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DB"/>
    <w:rsid w:val="000232C7"/>
    <w:rsid w:val="00047486"/>
    <w:rsid w:val="000B16DF"/>
    <w:rsid w:val="001007DD"/>
    <w:rsid w:val="00114689"/>
    <w:rsid w:val="00132987"/>
    <w:rsid w:val="0014176F"/>
    <w:rsid w:val="001A4EE4"/>
    <w:rsid w:val="00207B86"/>
    <w:rsid w:val="00236385"/>
    <w:rsid w:val="002C7953"/>
    <w:rsid w:val="003F4D4E"/>
    <w:rsid w:val="0043334B"/>
    <w:rsid w:val="004461B1"/>
    <w:rsid w:val="004A73EF"/>
    <w:rsid w:val="00540191"/>
    <w:rsid w:val="00566D8E"/>
    <w:rsid w:val="00786D25"/>
    <w:rsid w:val="007C4C7E"/>
    <w:rsid w:val="007E1396"/>
    <w:rsid w:val="007E1D17"/>
    <w:rsid w:val="00837324"/>
    <w:rsid w:val="008702DB"/>
    <w:rsid w:val="00875C6B"/>
    <w:rsid w:val="00931A89"/>
    <w:rsid w:val="00963F2D"/>
    <w:rsid w:val="009A1B60"/>
    <w:rsid w:val="00A90F5D"/>
    <w:rsid w:val="00C257ED"/>
    <w:rsid w:val="00CA2C01"/>
    <w:rsid w:val="00CC0EC5"/>
    <w:rsid w:val="00DC166C"/>
    <w:rsid w:val="00DE4296"/>
    <w:rsid w:val="00F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94E3"/>
  <w15:chartTrackingRefBased/>
  <w15:docId w15:val="{A3C48F98-92E9-4187-A951-219E7377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90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ksw.webex.com/uksw/onstage/g.php?MTID=efb70b106134932eb87a8d72188cacf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omarańczowoczerwon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F7B1-6992-44ED-A6BE-D76FEDC0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Anna Krasowska</cp:lastModifiedBy>
  <cp:revision>2</cp:revision>
  <cp:lastPrinted>2022-10-25T12:39:00Z</cp:lastPrinted>
  <dcterms:created xsi:type="dcterms:W3CDTF">2022-10-26T08:50:00Z</dcterms:created>
  <dcterms:modified xsi:type="dcterms:W3CDTF">2022-10-26T08:50:00Z</dcterms:modified>
</cp:coreProperties>
</file>